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503767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A547A9">
        <w:rPr>
          <w:i/>
          <w:smallCaps/>
          <w:szCs w:val="24"/>
        </w:rPr>
        <w:t>od 2018/19</w:t>
      </w:r>
      <w:r w:rsidR="00EF2036">
        <w:rPr>
          <w:i/>
          <w:smallCaps/>
          <w:szCs w:val="24"/>
        </w:rPr>
        <w:t xml:space="preserve"> </w:t>
      </w:r>
      <w:r w:rsidR="00A547A9">
        <w:rPr>
          <w:i/>
          <w:smallCaps/>
          <w:szCs w:val="24"/>
        </w:rPr>
        <w:t xml:space="preserve"> do 2020/21</w:t>
      </w:r>
      <w:r w:rsidR="0053135E" w:rsidRPr="00503767">
        <w:rPr>
          <w:b/>
          <w:smallCaps/>
          <w:szCs w:val="24"/>
        </w:rPr>
        <w:t xml:space="preserve"> </w:t>
      </w:r>
      <w:r w:rsidRPr="00503767">
        <w:rPr>
          <w:b/>
          <w:smallCaps/>
          <w:szCs w:val="24"/>
        </w:rPr>
        <w:t xml:space="preserve"> 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795FB7" w:rsidP="00DC66CC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Prawo celne </w:t>
            </w:r>
            <w:r w:rsidR="007951CB" w:rsidRPr="007951CB">
              <w:rPr>
                <w:b w:val="0"/>
                <w:color w:val="auto"/>
                <w:sz w:val="22"/>
              </w:rPr>
              <w:t xml:space="preserve"> </w:t>
            </w:r>
            <w:r w:rsidR="00DC66CC">
              <w:rPr>
                <w:b w:val="0"/>
                <w:color w:val="auto"/>
                <w:sz w:val="22"/>
              </w:rPr>
              <w:t>UE</w:t>
            </w:r>
            <w:bookmarkStart w:id="0" w:name="_GoBack"/>
            <w:bookmarkEnd w:id="0"/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CC5E12" w:rsidRPr="00BF2155" w:rsidRDefault="007951CB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7951CB">
              <w:rPr>
                <w:b w:val="0"/>
                <w:color w:val="auto"/>
                <w:sz w:val="22"/>
              </w:rPr>
              <w:t>PRA44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7951CB" w:rsidRDefault="004943CD" w:rsidP="00673539">
            <w:pPr>
              <w:pStyle w:val="Odpowiedzi"/>
              <w:rPr>
                <w:b w:val="0"/>
                <w:color w:val="FF0000"/>
                <w:sz w:val="22"/>
              </w:rPr>
            </w:pPr>
            <w:r w:rsidRPr="0000220C">
              <w:rPr>
                <w:b w:val="0"/>
                <w:color w:val="auto"/>
                <w:sz w:val="22"/>
              </w:rPr>
              <w:t xml:space="preserve">Zakład Prawa </w:t>
            </w:r>
            <w:r w:rsidR="00673539">
              <w:rPr>
                <w:b w:val="0"/>
                <w:color w:val="auto"/>
                <w:sz w:val="22"/>
              </w:rPr>
              <w:t>Finansowego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F614A7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F614A7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Studia I stopnia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EF2036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Praktyczny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7951CB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 w:rsidR="007951CB">
              <w:rPr>
                <w:b w:val="0"/>
              </w:rPr>
              <w:t>II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Pr="00245D04">
              <w:rPr>
                <w:b w:val="0"/>
                <w:color w:val="auto"/>
                <w:sz w:val="22"/>
              </w:rPr>
              <w:t>III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6027BC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CC5E12" w:rsidRPr="00673539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EF2036" w:rsidRDefault="004943CD" w:rsidP="00CC5E1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 w:rsidRPr="00EF2036">
              <w:rPr>
                <w:b w:val="0"/>
                <w:color w:val="auto"/>
                <w:sz w:val="22"/>
                <w:lang w:val="en-US"/>
              </w:rPr>
              <w:t xml:space="preserve">dr hab. Maria Bujnakova </w:t>
            </w:r>
            <w:r w:rsidR="00673539" w:rsidRPr="00EF2036"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CC5E12" w:rsidRPr="00673539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EF2036" w:rsidRDefault="004943CD" w:rsidP="00CC5E12">
            <w:pPr>
              <w:pStyle w:val="Odpowiedzi"/>
              <w:rPr>
                <w:b w:val="0"/>
                <w:color w:val="auto"/>
                <w:sz w:val="22"/>
                <w:lang w:val="en-US"/>
              </w:rPr>
            </w:pPr>
            <w:r w:rsidRPr="00EF2036">
              <w:rPr>
                <w:b w:val="0"/>
                <w:color w:val="auto"/>
                <w:sz w:val="22"/>
                <w:lang w:val="en-US"/>
              </w:rPr>
              <w:t>dr hab. Maria Bujnakova</w:t>
            </w:r>
            <w:r w:rsidR="00673539" w:rsidRPr="00EF2036">
              <w:rPr>
                <w:b w:val="0"/>
                <w:color w:val="auto"/>
                <w:sz w:val="22"/>
                <w:lang w:val="en-US"/>
              </w:rPr>
              <w:t xml:space="preserve"> prof. UR</w:t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827"/>
        <w:gridCol w:w="847"/>
        <w:gridCol w:w="827"/>
        <w:gridCol w:w="833"/>
        <w:gridCol w:w="814"/>
        <w:gridCol w:w="968"/>
        <w:gridCol w:w="1463"/>
        <w:gridCol w:w="1998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3135E">
              <w:rPr>
                <w:sz w:val="22"/>
                <w:szCs w:val="22"/>
              </w:rPr>
              <w:t>Wykł</w:t>
            </w:r>
            <w:proofErr w:type="spellEnd"/>
            <w:r w:rsidRPr="0053135E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3135E">
              <w:rPr>
                <w:sz w:val="22"/>
                <w:szCs w:val="22"/>
              </w:rPr>
              <w:t>Konw</w:t>
            </w:r>
            <w:proofErr w:type="spellEnd"/>
            <w:r w:rsidRPr="0053135E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3135E">
              <w:rPr>
                <w:sz w:val="22"/>
                <w:szCs w:val="22"/>
              </w:rPr>
              <w:t>Prakt</w:t>
            </w:r>
            <w:proofErr w:type="spellEnd"/>
            <w:r w:rsidRPr="0053135E">
              <w:rPr>
                <w:sz w:val="22"/>
                <w:szCs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53135E" w:rsidRDefault="00CC5E12" w:rsidP="00CC5E12">
            <w:pPr>
              <w:pStyle w:val="Nagwkitablic"/>
              <w:rPr>
                <w:b/>
                <w:sz w:val="22"/>
                <w:szCs w:val="22"/>
              </w:rPr>
            </w:pPr>
            <w:r w:rsidRPr="0053135E">
              <w:rPr>
                <w:b/>
                <w:sz w:val="22"/>
                <w:szCs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1CB" w:rsidRDefault="007951CB" w:rsidP="00CC5E12">
            <w:pPr>
              <w:pStyle w:val="centralniewrubryce"/>
              <w:spacing w:before="0" w:after="0"/>
            </w:pPr>
            <w:r>
              <w:t xml:space="preserve">15 </w:t>
            </w:r>
          </w:p>
          <w:p w:rsidR="00CC5E12" w:rsidRPr="005E6E85" w:rsidRDefault="007951CB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t>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7951CB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CC5E12" w:rsidRDefault="00CC5E12" w:rsidP="00CC5E12">
      <w:pPr>
        <w:pStyle w:val="Punktygwne"/>
        <w:spacing w:before="0" w:after="0"/>
        <w:rPr>
          <w:b w:val="0"/>
        </w:rPr>
      </w:pPr>
    </w:p>
    <w:p w:rsidR="007951CB" w:rsidRPr="007951CB" w:rsidRDefault="004943CD" w:rsidP="00CC5E12">
      <w:pPr>
        <w:pStyle w:val="Punktygwne"/>
        <w:spacing w:before="0" w:after="0"/>
        <w:rPr>
          <w:b w:val="0"/>
          <w:smallCaps w:val="0"/>
        </w:rPr>
      </w:pPr>
      <w:r>
        <w:rPr>
          <w:b w:val="0"/>
          <w:bCs/>
          <w:smallCaps w:val="0"/>
        </w:rPr>
        <w:t>Wykład - z</w:t>
      </w:r>
      <w:r w:rsidR="007951CB" w:rsidRPr="007951CB">
        <w:rPr>
          <w:b w:val="0"/>
          <w:bCs/>
          <w:smallCaps w:val="0"/>
        </w:rPr>
        <w:t>aliczenie z oceną</w:t>
      </w: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7951CB" w:rsidTr="00CC5E12">
        <w:tc>
          <w:tcPr>
            <w:tcW w:w="9778" w:type="dxa"/>
          </w:tcPr>
          <w:p w:rsidR="00CC5E12" w:rsidRPr="007951CB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  <w:p w:rsidR="00CC5E12" w:rsidRPr="007951CB" w:rsidRDefault="007951CB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7951CB">
              <w:rPr>
                <w:b w:val="0"/>
                <w:bCs/>
                <w:smallCaps w:val="0"/>
                <w:szCs w:val="20"/>
              </w:rPr>
              <w:t>Znajomość podstaw prawa finansowego</w:t>
            </w:r>
          </w:p>
          <w:p w:rsidR="00CC5E12" w:rsidRPr="007951CB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CC5E12">
        <w:tc>
          <w:tcPr>
            <w:tcW w:w="675" w:type="dxa"/>
            <w:vAlign w:val="center"/>
          </w:tcPr>
          <w:p w:rsidR="00CC5E12" w:rsidRPr="0053135E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 w:rsidRPr="0053135E">
              <w:rPr>
                <w:b w:val="0"/>
                <w:sz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C5E12" w:rsidRPr="0053135E" w:rsidRDefault="007951CB" w:rsidP="004943CD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  <w:r w:rsidRPr="007951CB">
              <w:rPr>
                <w:b w:val="0"/>
                <w:bCs/>
                <w:i/>
              </w:rPr>
              <w:t xml:space="preserve">Celem wykładu jest przedstawienie ewolucji oraz aktualnego stanu prawa celnego w poszczególnych państwach Unii Europejskiej. 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4943CD" w:rsidRDefault="004943CD" w:rsidP="00CC5E12">
            <w:pPr>
              <w:pStyle w:val="Cele"/>
              <w:spacing w:before="40" w:after="40"/>
              <w:ind w:left="0" w:firstLine="0"/>
              <w:jc w:val="left"/>
            </w:pPr>
            <w:r w:rsidRPr="004943CD">
              <w:rPr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CC5E12" w:rsidRPr="0053135E" w:rsidRDefault="004943CD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7951CB">
              <w:rPr>
                <w:b w:val="0"/>
                <w:bCs/>
                <w:i/>
              </w:rPr>
              <w:t>Szczególny nacisk położony jest na zapoznanie studentów z pojęciem oraz źródłami prawa celnego, problematyką wspólnego obszaru celnego oraz wspólnej polityki celnej Unii Europejskiej.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3135E" w:rsidRDefault="004943CD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C3</w:t>
            </w:r>
          </w:p>
        </w:tc>
        <w:tc>
          <w:tcPr>
            <w:tcW w:w="9103" w:type="dxa"/>
            <w:vAlign w:val="center"/>
          </w:tcPr>
          <w:p w:rsidR="00CC5E12" w:rsidRPr="0053135E" w:rsidRDefault="004943CD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7951CB">
              <w:rPr>
                <w:b w:val="0"/>
                <w:bCs/>
                <w:i/>
              </w:rPr>
              <w:t>Studentom zaprezentowane zostaną również informacje odnoszące się do metod dostosowania porządków normatywnych poszczególnych państw do standardów UE.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7951CB" w:rsidRPr="007951CB" w:rsidRDefault="007951CB" w:rsidP="007951CB">
      <w:pPr>
        <w:spacing w:after="0"/>
        <w:ind w:left="1355"/>
        <w:contextualSpacing/>
        <w:rPr>
          <w:rFonts w:eastAsia="Times New Roman"/>
          <w:lang w:eastAsia="pl-PL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882"/>
        <w:gridCol w:w="1849"/>
      </w:tblGrid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CC5E12" w:rsidRPr="004943CD" w:rsidRDefault="00EF2036" w:rsidP="006F5DF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D</w:t>
            </w:r>
            <w:r w:rsidRPr="00EF2036">
              <w:rPr>
                <w:b w:val="0"/>
                <w:smallCaps w:val="0"/>
                <w:sz w:val="22"/>
              </w:rPr>
              <w:t>ysponuje uporządkowaną wiedzą na temat pod</w:t>
            </w:r>
            <w:r>
              <w:rPr>
                <w:b w:val="0"/>
                <w:smallCaps w:val="0"/>
                <w:sz w:val="22"/>
              </w:rPr>
              <w:t xml:space="preserve">stawowych kategorii </w:t>
            </w:r>
            <w:r w:rsidR="006F5DF5">
              <w:rPr>
                <w:b w:val="0"/>
                <w:smallCaps w:val="0"/>
                <w:sz w:val="22"/>
              </w:rPr>
              <w:t>prawnych</w:t>
            </w:r>
            <w:r w:rsidRPr="00EF2036">
              <w:rPr>
                <w:b w:val="0"/>
                <w:smallCaps w:val="0"/>
                <w:sz w:val="22"/>
              </w:rPr>
              <w:t xml:space="preserve"> w </w:t>
            </w:r>
            <w:r w:rsidR="006F5DF5">
              <w:rPr>
                <w:b w:val="0"/>
                <w:smallCaps w:val="0"/>
                <w:sz w:val="22"/>
              </w:rPr>
              <w:t>zakresu</w:t>
            </w:r>
            <w:r>
              <w:rPr>
                <w:b w:val="0"/>
                <w:smallCaps w:val="0"/>
                <w:sz w:val="22"/>
              </w:rPr>
              <w:t xml:space="preserve"> prawa celnego UE</w:t>
            </w:r>
            <w:r w:rsidR="006F5DF5">
              <w:rPr>
                <w:b w:val="0"/>
                <w:smallCaps w:val="0"/>
                <w:sz w:val="22"/>
              </w:rPr>
              <w:t>, jego</w:t>
            </w:r>
            <w:r w:rsidRPr="00EF2036">
              <w:rPr>
                <w:b w:val="0"/>
                <w:smallCaps w:val="0"/>
                <w:sz w:val="22"/>
              </w:rPr>
              <w:t xml:space="preserve"> struktury</w:t>
            </w:r>
            <w:r w:rsidR="006F5DF5">
              <w:rPr>
                <w:b w:val="0"/>
                <w:smallCaps w:val="0"/>
                <w:sz w:val="22"/>
              </w:rPr>
              <w:t xml:space="preserve"> i zasad</w:t>
            </w:r>
            <w:r w:rsidRPr="00EF2036">
              <w:rPr>
                <w:b w:val="0"/>
                <w:smallCaps w:val="0"/>
                <w:sz w:val="22"/>
              </w:rPr>
              <w:t xml:space="preserve"> działani</w:t>
            </w:r>
            <w:r w:rsidR="006F5DF5">
              <w:rPr>
                <w:b w:val="0"/>
                <w:smallCaps w:val="0"/>
                <w:sz w:val="22"/>
              </w:rPr>
              <w:t>a.</w:t>
            </w:r>
            <w:r w:rsidRPr="00EF2036">
              <w:rPr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</w:tcPr>
          <w:p w:rsidR="004943CD" w:rsidRPr="004943CD" w:rsidRDefault="004943CD" w:rsidP="004943CD">
            <w:pPr>
              <w:spacing w:after="0"/>
              <w:contextualSpacing/>
              <w:rPr>
                <w:rFonts w:eastAsia="Times New Roman"/>
                <w:lang w:eastAsia="pl-PL"/>
              </w:rPr>
            </w:pPr>
            <w:r w:rsidRPr="004943CD">
              <w:rPr>
                <w:rFonts w:eastAsia="Times New Roman"/>
                <w:lang w:eastAsia="pl-PL"/>
              </w:rPr>
              <w:t xml:space="preserve"> </w:t>
            </w:r>
            <w:r w:rsidR="00EF2036">
              <w:rPr>
                <w:rFonts w:eastAsia="Times New Roman"/>
                <w:lang w:eastAsia="pl-PL"/>
              </w:rPr>
              <w:t>K_W02+</w:t>
            </w:r>
          </w:p>
          <w:p w:rsidR="00CC5E12" w:rsidRPr="004943CD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CC5E12" w:rsidRPr="004943CD" w:rsidRDefault="006F5DF5" w:rsidP="004943C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Z</w:t>
            </w:r>
            <w:r w:rsidRPr="006F5DF5">
              <w:rPr>
                <w:b w:val="0"/>
                <w:smallCaps w:val="0"/>
                <w:sz w:val="22"/>
              </w:rPr>
              <w:t>na podstawową</w:t>
            </w:r>
            <w:r>
              <w:rPr>
                <w:b w:val="0"/>
                <w:smallCaps w:val="0"/>
                <w:sz w:val="22"/>
              </w:rPr>
              <w:t xml:space="preserve"> terminologię z zakresu prawa celnego UE</w:t>
            </w:r>
          </w:p>
        </w:tc>
        <w:tc>
          <w:tcPr>
            <w:tcW w:w="1873" w:type="dxa"/>
          </w:tcPr>
          <w:p w:rsidR="00EF2036" w:rsidRPr="004943CD" w:rsidRDefault="00EF2036" w:rsidP="00EF2036">
            <w:pPr>
              <w:spacing w:after="0"/>
              <w:contextualSpacing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K_W03+</w:t>
            </w:r>
          </w:p>
          <w:p w:rsidR="004943CD" w:rsidRPr="007951CB" w:rsidRDefault="004943CD" w:rsidP="004943CD">
            <w:pPr>
              <w:spacing w:after="0"/>
              <w:contextualSpacing/>
              <w:rPr>
                <w:rFonts w:eastAsia="Times New Roman"/>
                <w:lang w:eastAsia="pl-PL"/>
              </w:rPr>
            </w:pP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4943CD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CC5E12" w:rsidRPr="004943CD" w:rsidRDefault="006F5DF5" w:rsidP="006F5DF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Posiada</w:t>
            </w:r>
            <w:r w:rsidRPr="006F5DF5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 xml:space="preserve">podstawową </w:t>
            </w:r>
            <w:r w:rsidRPr="006F5DF5">
              <w:rPr>
                <w:b w:val="0"/>
                <w:smallCaps w:val="0"/>
                <w:sz w:val="22"/>
              </w:rPr>
              <w:t>wiedzę o metodach i narzędziach,</w:t>
            </w:r>
            <w:r>
              <w:rPr>
                <w:b w:val="0"/>
                <w:smallCaps w:val="0"/>
                <w:sz w:val="22"/>
              </w:rPr>
              <w:t xml:space="preserve"> </w:t>
            </w:r>
            <w:r w:rsidRPr="006F5DF5">
              <w:rPr>
                <w:b w:val="0"/>
                <w:smallCaps w:val="0"/>
                <w:sz w:val="22"/>
              </w:rPr>
              <w:t xml:space="preserve">w tym technikach pozyskiwania informacji o obowiązującym prawie </w:t>
            </w:r>
            <w:r>
              <w:rPr>
                <w:b w:val="0"/>
                <w:smallCaps w:val="0"/>
                <w:sz w:val="22"/>
              </w:rPr>
              <w:t>celnym UE</w:t>
            </w:r>
          </w:p>
        </w:tc>
        <w:tc>
          <w:tcPr>
            <w:tcW w:w="1873" w:type="dxa"/>
          </w:tcPr>
          <w:p w:rsidR="00EF2036" w:rsidRPr="004943CD" w:rsidRDefault="00EF2036" w:rsidP="00EF2036">
            <w:pPr>
              <w:spacing w:after="0"/>
              <w:contextualSpacing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K_W04+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1701" w:type="dxa"/>
          </w:tcPr>
          <w:p w:rsidR="00CC5E12" w:rsidRPr="005E6E85" w:rsidRDefault="004943CD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CC5E12" w:rsidRPr="004943CD" w:rsidRDefault="006F5DF5" w:rsidP="004943C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Posiada podstawową wiedzę o źródłach prawa celnego UE</w:t>
            </w:r>
          </w:p>
        </w:tc>
        <w:tc>
          <w:tcPr>
            <w:tcW w:w="1873" w:type="dxa"/>
          </w:tcPr>
          <w:p w:rsidR="00EF2036" w:rsidRPr="004943CD" w:rsidRDefault="00EF2036" w:rsidP="00EF2036">
            <w:pPr>
              <w:spacing w:after="0"/>
              <w:contextualSpacing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K_W05+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4943CD" w:rsidRPr="00AF4A52" w:rsidTr="00CC5E12">
        <w:tc>
          <w:tcPr>
            <w:tcW w:w="1701" w:type="dxa"/>
          </w:tcPr>
          <w:p w:rsidR="004943CD" w:rsidRDefault="004943CD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4943CD" w:rsidRPr="00CC77E7" w:rsidRDefault="00CC77E7" w:rsidP="00CC77E7">
            <w:pPr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Ma podstawową wiedzę o człowieku jako podmiocie stosunków publiczno-prawnych i prywatnoprawnych, jego prawach </w:t>
            </w:r>
            <w:r>
              <w:rPr>
                <w:rFonts w:ascii="Times New Roman" w:hAnsi="Times New Roman"/>
                <w:lang w:eastAsia="pl-PL"/>
              </w:rPr>
              <w:br/>
              <w:t xml:space="preserve">i obowiązkach z uwzględnieniem przysługujących mu praw </w:t>
            </w:r>
            <w:r>
              <w:rPr>
                <w:rFonts w:ascii="Times New Roman" w:hAnsi="Times New Roman"/>
                <w:lang w:eastAsia="pl-PL"/>
              </w:rPr>
              <w:br/>
              <w:t xml:space="preserve">i zasad ochrony </w:t>
            </w:r>
          </w:p>
        </w:tc>
        <w:tc>
          <w:tcPr>
            <w:tcW w:w="1873" w:type="dxa"/>
          </w:tcPr>
          <w:p w:rsidR="00EF2036" w:rsidRPr="004943CD" w:rsidRDefault="00EF2036" w:rsidP="00EF2036">
            <w:pPr>
              <w:spacing w:after="0"/>
              <w:contextualSpacing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K_W08+</w:t>
            </w:r>
          </w:p>
          <w:p w:rsidR="004943CD" w:rsidRPr="004943CD" w:rsidRDefault="004943CD" w:rsidP="00EF2036">
            <w:pPr>
              <w:spacing w:after="0"/>
              <w:contextualSpacing/>
              <w:rPr>
                <w:rFonts w:eastAsia="Times New Roman"/>
                <w:highlight w:val="yellow"/>
                <w:lang w:eastAsia="pl-PL"/>
              </w:rPr>
            </w:pPr>
          </w:p>
        </w:tc>
      </w:tr>
      <w:tr w:rsidR="00EF2036" w:rsidRPr="00AF4A52" w:rsidTr="00CC5E12">
        <w:tc>
          <w:tcPr>
            <w:tcW w:w="1701" w:type="dxa"/>
          </w:tcPr>
          <w:p w:rsidR="00EF2036" w:rsidRDefault="00EF2036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EF2036" w:rsidRPr="00CC77E7" w:rsidRDefault="00CC77E7" w:rsidP="00CC77E7">
            <w:pPr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Potrafi prawidłowo interpretować wybrane zjawiska prawne </w:t>
            </w:r>
            <w:r>
              <w:rPr>
                <w:rFonts w:ascii="Times New Roman" w:hAnsi="Times New Roman"/>
                <w:lang w:eastAsia="pl-PL"/>
              </w:rPr>
              <w:br/>
              <w:t>w zakresie stosunków administracyjnoprawnych oraz odróżnić je od innych zjawisk z zakresu prawa celnego UE</w:t>
            </w:r>
          </w:p>
        </w:tc>
        <w:tc>
          <w:tcPr>
            <w:tcW w:w="1873" w:type="dxa"/>
          </w:tcPr>
          <w:p w:rsidR="00EF2036" w:rsidRPr="004943CD" w:rsidRDefault="00EF2036" w:rsidP="00EF2036">
            <w:pPr>
              <w:spacing w:after="0"/>
              <w:contextualSpacing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K_U01+</w:t>
            </w:r>
          </w:p>
          <w:p w:rsidR="00EF2036" w:rsidRPr="004943CD" w:rsidRDefault="00EF2036" w:rsidP="00EF2036">
            <w:pPr>
              <w:spacing w:after="0"/>
              <w:contextualSpacing/>
              <w:rPr>
                <w:rFonts w:eastAsia="Times New Roman"/>
                <w:highlight w:val="yellow"/>
                <w:lang w:eastAsia="pl-PL"/>
              </w:rPr>
            </w:pPr>
          </w:p>
        </w:tc>
      </w:tr>
      <w:tr w:rsidR="00EF2036" w:rsidRPr="00AF4A52" w:rsidTr="00CC5E12">
        <w:tc>
          <w:tcPr>
            <w:tcW w:w="1701" w:type="dxa"/>
          </w:tcPr>
          <w:p w:rsidR="00EF2036" w:rsidRDefault="00EF2036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EF2036" w:rsidRPr="00CC77E7" w:rsidRDefault="00CC77E7" w:rsidP="00CC77E7">
            <w:pPr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Potrafi prawidłowo interpretować i wyjaśniać działalność organów administracji publicznej w zakresie  prawa celnego UE</w:t>
            </w:r>
          </w:p>
        </w:tc>
        <w:tc>
          <w:tcPr>
            <w:tcW w:w="1873" w:type="dxa"/>
          </w:tcPr>
          <w:p w:rsidR="00EF2036" w:rsidRPr="004943CD" w:rsidRDefault="00EF2036" w:rsidP="00EF2036">
            <w:pPr>
              <w:spacing w:after="0"/>
              <w:contextualSpacing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K_U03+</w:t>
            </w:r>
          </w:p>
          <w:p w:rsidR="00EF2036" w:rsidRPr="004943CD" w:rsidRDefault="00EF2036" w:rsidP="00EF2036">
            <w:pPr>
              <w:spacing w:after="0"/>
              <w:contextualSpacing/>
              <w:rPr>
                <w:rFonts w:eastAsia="Times New Roman"/>
                <w:highlight w:val="yellow"/>
                <w:lang w:eastAsia="pl-PL"/>
              </w:rPr>
            </w:pPr>
          </w:p>
        </w:tc>
      </w:tr>
      <w:tr w:rsidR="00EF2036" w:rsidRPr="00AF4A52" w:rsidTr="00CC5E12">
        <w:tc>
          <w:tcPr>
            <w:tcW w:w="1701" w:type="dxa"/>
          </w:tcPr>
          <w:p w:rsidR="00EF2036" w:rsidRDefault="00EF2036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:rsidR="00EF2036" w:rsidRPr="00CC77E7" w:rsidRDefault="00CC77E7" w:rsidP="00CC77E7">
            <w:pPr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Posługuje się wiedzą z zakresu prawa celnego UE oraz prawidłowo identyfikuje i rozstrzyga dylematy związane z wykonywaniem zawodu urzędnika państwowego</w:t>
            </w:r>
          </w:p>
        </w:tc>
        <w:tc>
          <w:tcPr>
            <w:tcW w:w="1873" w:type="dxa"/>
          </w:tcPr>
          <w:p w:rsidR="00EF2036" w:rsidRPr="004943CD" w:rsidRDefault="00EF2036" w:rsidP="00EF2036">
            <w:pPr>
              <w:spacing w:after="0"/>
              <w:contextualSpacing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K_K05+</w:t>
            </w:r>
          </w:p>
          <w:p w:rsidR="00EF2036" w:rsidRPr="004943CD" w:rsidRDefault="00EF2036" w:rsidP="00EF2036">
            <w:pPr>
              <w:spacing w:after="0"/>
              <w:contextualSpacing/>
              <w:rPr>
                <w:rFonts w:eastAsia="Times New Roman"/>
                <w:highlight w:val="yellow"/>
                <w:lang w:eastAsia="pl-PL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p w:rsidR="004943CD" w:rsidRDefault="004943CD" w:rsidP="004943CD">
      <w:pPr>
        <w:pStyle w:val="Akapitzlist"/>
        <w:spacing w:after="120" w:line="240" w:lineRule="auto"/>
        <w:jc w:val="both"/>
      </w:pPr>
    </w:p>
    <w:p w:rsidR="004943CD" w:rsidRDefault="004943CD" w:rsidP="004943CD">
      <w:pPr>
        <w:pStyle w:val="Akapitzlist"/>
        <w:spacing w:after="120" w:line="240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560"/>
      </w:tblGrid>
      <w:tr w:rsidR="004943CD" w:rsidRPr="004943CD" w:rsidTr="00892E1E">
        <w:trPr>
          <w:trHeight w:val="617"/>
        </w:trPr>
        <w:tc>
          <w:tcPr>
            <w:tcW w:w="7938" w:type="dxa"/>
          </w:tcPr>
          <w:p w:rsidR="004943CD" w:rsidRPr="00892E1E" w:rsidRDefault="004943CD" w:rsidP="00892E1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:rsidR="004943CD" w:rsidRPr="00892E1E" w:rsidRDefault="004943CD" w:rsidP="004943CD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b/>
                <w:sz w:val="24"/>
                <w:szCs w:val="24"/>
              </w:rPr>
              <w:t>Liczba godzin</w:t>
            </w:r>
          </w:p>
        </w:tc>
      </w:tr>
      <w:tr w:rsidR="004943CD" w:rsidRPr="004943CD" w:rsidTr="004943CD">
        <w:trPr>
          <w:trHeight w:val="485"/>
        </w:trPr>
        <w:tc>
          <w:tcPr>
            <w:tcW w:w="7938" w:type="dxa"/>
          </w:tcPr>
          <w:p w:rsidR="004943CD" w:rsidRPr="00892E1E" w:rsidRDefault="00892E1E" w:rsidP="004943CD">
            <w:pPr>
              <w:spacing w:after="12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bCs/>
                <w:color w:val="000000"/>
                <w:lang w:eastAsia="pl-PL"/>
              </w:rPr>
              <w:t>Poj</w:t>
            </w:r>
            <w:r w:rsidRPr="00892E1E">
              <w:rPr>
                <w:rFonts w:cs="TimesNewRoman,Bold"/>
                <w:bCs/>
                <w:color w:val="000000"/>
                <w:lang w:eastAsia="pl-PL"/>
              </w:rPr>
              <w:t>ę</w:t>
            </w:r>
            <w:r w:rsidRPr="00892E1E">
              <w:rPr>
                <w:bCs/>
                <w:color w:val="000000"/>
                <w:lang w:eastAsia="pl-PL"/>
              </w:rPr>
              <w:t>cie cła i jego charakterystyka</w:t>
            </w:r>
          </w:p>
        </w:tc>
        <w:tc>
          <w:tcPr>
            <w:tcW w:w="1560" w:type="dxa"/>
          </w:tcPr>
          <w:p w:rsidR="004943CD" w:rsidRPr="00892E1E" w:rsidRDefault="00892E1E" w:rsidP="004943CD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sz w:val="24"/>
                <w:szCs w:val="24"/>
              </w:rPr>
              <w:t>2 godz.</w:t>
            </w:r>
          </w:p>
        </w:tc>
      </w:tr>
      <w:tr w:rsidR="004943CD" w:rsidRPr="004943CD" w:rsidTr="004943CD">
        <w:tc>
          <w:tcPr>
            <w:tcW w:w="7938" w:type="dxa"/>
          </w:tcPr>
          <w:p w:rsidR="004943CD" w:rsidRPr="00892E1E" w:rsidRDefault="00892E1E" w:rsidP="004943CD">
            <w:pPr>
              <w:spacing w:after="12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bCs/>
                <w:color w:val="000000"/>
                <w:lang w:eastAsia="pl-PL"/>
              </w:rPr>
              <w:t>Podstawowe instytucje celne</w:t>
            </w:r>
          </w:p>
        </w:tc>
        <w:tc>
          <w:tcPr>
            <w:tcW w:w="1560" w:type="dxa"/>
          </w:tcPr>
          <w:p w:rsidR="004943CD" w:rsidRPr="00892E1E" w:rsidRDefault="00892E1E" w:rsidP="004943CD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sz w:val="24"/>
                <w:szCs w:val="24"/>
              </w:rPr>
              <w:t>2 godz.</w:t>
            </w:r>
          </w:p>
        </w:tc>
      </w:tr>
      <w:tr w:rsidR="004943CD" w:rsidRPr="004943CD" w:rsidTr="004943CD">
        <w:tc>
          <w:tcPr>
            <w:tcW w:w="7938" w:type="dxa"/>
          </w:tcPr>
          <w:p w:rsidR="004943CD" w:rsidRPr="00892E1E" w:rsidRDefault="00892E1E" w:rsidP="00892E1E">
            <w:pPr>
              <w:spacing w:after="12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bCs/>
                <w:color w:val="000000"/>
                <w:lang w:eastAsia="pl-PL"/>
              </w:rPr>
              <w:t>Słowackie prawo celne</w:t>
            </w:r>
          </w:p>
        </w:tc>
        <w:tc>
          <w:tcPr>
            <w:tcW w:w="1560" w:type="dxa"/>
          </w:tcPr>
          <w:p w:rsidR="004943CD" w:rsidRPr="00892E1E" w:rsidRDefault="00892E1E" w:rsidP="004943CD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sz w:val="24"/>
                <w:szCs w:val="24"/>
              </w:rPr>
              <w:t>3 godz.</w:t>
            </w:r>
          </w:p>
        </w:tc>
      </w:tr>
      <w:tr w:rsidR="004943CD" w:rsidRPr="004943CD" w:rsidTr="004943CD">
        <w:tc>
          <w:tcPr>
            <w:tcW w:w="7938" w:type="dxa"/>
          </w:tcPr>
          <w:p w:rsidR="004943CD" w:rsidRPr="00892E1E" w:rsidRDefault="00892E1E" w:rsidP="00892E1E">
            <w:pPr>
              <w:spacing w:after="12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bCs/>
                <w:color w:val="000000"/>
                <w:lang w:eastAsia="pl-PL"/>
              </w:rPr>
              <w:t>Prawo celne w Unii Europejskiej</w:t>
            </w:r>
          </w:p>
        </w:tc>
        <w:tc>
          <w:tcPr>
            <w:tcW w:w="1560" w:type="dxa"/>
          </w:tcPr>
          <w:p w:rsidR="004943CD" w:rsidRPr="00892E1E" w:rsidRDefault="00892E1E" w:rsidP="004943CD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sz w:val="24"/>
                <w:szCs w:val="24"/>
              </w:rPr>
              <w:t>3 godz.</w:t>
            </w:r>
          </w:p>
        </w:tc>
      </w:tr>
      <w:tr w:rsidR="004943CD" w:rsidRPr="004943CD" w:rsidTr="004943CD">
        <w:tc>
          <w:tcPr>
            <w:tcW w:w="7938" w:type="dxa"/>
          </w:tcPr>
          <w:p w:rsidR="004943CD" w:rsidRPr="00892E1E" w:rsidRDefault="00892E1E" w:rsidP="00892E1E">
            <w:pPr>
              <w:spacing w:after="12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bCs/>
                <w:color w:val="000000"/>
                <w:lang w:eastAsia="pl-PL"/>
              </w:rPr>
              <w:t>Post</w:t>
            </w:r>
            <w:r w:rsidRPr="00892E1E">
              <w:rPr>
                <w:rFonts w:cs="TimesNewRoman,Bold"/>
                <w:bCs/>
                <w:color w:val="000000"/>
                <w:lang w:eastAsia="pl-PL"/>
              </w:rPr>
              <w:t>ę</w:t>
            </w:r>
            <w:r w:rsidRPr="00892E1E">
              <w:rPr>
                <w:bCs/>
                <w:color w:val="000000"/>
                <w:lang w:eastAsia="pl-PL"/>
              </w:rPr>
              <w:t>powanie celne i jego przejawy</w:t>
            </w:r>
          </w:p>
        </w:tc>
        <w:tc>
          <w:tcPr>
            <w:tcW w:w="1560" w:type="dxa"/>
          </w:tcPr>
          <w:p w:rsidR="004943CD" w:rsidRPr="00892E1E" w:rsidRDefault="00892E1E" w:rsidP="004943CD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sz w:val="24"/>
                <w:szCs w:val="24"/>
              </w:rPr>
              <w:t>3 godz.</w:t>
            </w:r>
          </w:p>
        </w:tc>
      </w:tr>
      <w:tr w:rsidR="004943CD" w:rsidRPr="004943CD" w:rsidTr="004943CD">
        <w:tc>
          <w:tcPr>
            <w:tcW w:w="7938" w:type="dxa"/>
          </w:tcPr>
          <w:p w:rsidR="004943CD" w:rsidRPr="00892E1E" w:rsidRDefault="00892E1E" w:rsidP="00892E1E">
            <w:pPr>
              <w:spacing w:after="12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bCs/>
                <w:color w:val="000000"/>
                <w:lang w:eastAsia="pl-PL"/>
              </w:rPr>
              <w:t>Porównanie i warianty instytucji celnych</w:t>
            </w:r>
          </w:p>
        </w:tc>
        <w:tc>
          <w:tcPr>
            <w:tcW w:w="1560" w:type="dxa"/>
          </w:tcPr>
          <w:p w:rsidR="004943CD" w:rsidRPr="00892E1E" w:rsidRDefault="00892E1E" w:rsidP="004943CD">
            <w:pPr>
              <w:spacing w:after="12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sz w:val="24"/>
                <w:szCs w:val="24"/>
              </w:rPr>
              <w:t>2 godz.</w:t>
            </w:r>
          </w:p>
        </w:tc>
      </w:tr>
      <w:tr w:rsidR="00892E1E" w:rsidRPr="004943CD" w:rsidTr="004943CD">
        <w:tc>
          <w:tcPr>
            <w:tcW w:w="7938" w:type="dxa"/>
          </w:tcPr>
          <w:p w:rsidR="00892E1E" w:rsidRPr="00892E1E" w:rsidRDefault="00892E1E" w:rsidP="00892E1E">
            <w:pPr>
              <w:spacing w:after="120" w:line="240" w:lineRule="auto"/>
              <w:rPr>
                <w:b/>
                <w:bCs/>
                <w:color w:val="000000"/>
                <w:lang w:eastAsia="pl-PL"/>
              </w:rPr>
            </w:pPr>
            <w:r w:rsidRPr="00892E1E">
              <w:rPr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</w:tcPr>
          <w:p w:rsidR="00892E1E" w:rsidRPr="00892E1E" w:rsidRDefault="00892E1E" w:rsidP="004943CD">
            <w:pPr>
              <w:spacing w:after="12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892E1E">
              <w:rPr>
                <w:rFonts w:ascii="Times New Roman" w:eastAsia="Cambria" w:hAnsi="Times New Roman"/>
                <w:b/>
                <w:sz w:val="24"/>
                <w:szCs w:val="24"/>
              </w:rPr>
              <w:t>15 godz.</w:t>
            </w:r>
          </w:p>
        </w:tc>
      </w:tr>
    </w:tbl>
    <w:p w:rsidR="00CC5E12" w:rsidRPr="00AF4A52" w:rsidRDefault="00CC5E12" w:rsidP="00CC5E12"/>
    <w:p w:rsidR="00CC5E12" w:rsidRPr="00AF4A52" w:rsidRDefault="00CC5E12" w:rsidP="00CC5E12">
      <w:pPr>
        <w:pStyle w:val="Akapitzlist"/>
        <w:numPr>
          <w:ilvl w:val="0"/>
          <w:numId w:val="2"/>
        </w:numPr>
        <w:jc w:val="both"/>
      </w:pPr>
      <w:r w:rsidRPr="00AF4A52">
        <w:lastRenderedPageBreak/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p w:rsidR="00CC5E12" w:rsidRPr="00AF4A52" w:rsidRDefault="00CC5E12" w:rsidP="00CC5E12">
      <w:pPr>
        <w:pStyle w:val="Akapitzlist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</w:p>
        </w:tc>
      </w:tr>
      <w:tr w:rsidR="00CC5E12" w:rsidRPr="00AF4A52" w:rsidTr="00CC5E12">
        <w:tc>
          <w:tcPr>
            <w:tcW w:w="7229" w:type="dxa"/>
          </w:tcPr>
          <w:p w:rsidR="00CC5E12" w:rsidRPr="00AF4A52" w:rsidRDefault="00CC5E12" w:rsidP="00CC5E12">
            <w:pPr>
              <w:pStyle w:val="Akapitzlist"/>
              <w:spacing w:after="0" w:line="240" w:lineRule="auto"/>
              <w:ind w:left="0"/>
            </w:pPr>
            <w:r w:rsidRPr="00AF4A52">
              <w:t xml:space="preserve"> 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8342B3" w:rsidRDefault="007951CB" w:rsidP="007951CB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7951CB">
        <w:rPr>
          <w:b w:val="0"/>
          <w:bCs/>
          <w:smallCaps w:val="0"/>
          <w:sz w:val="22"/>
        </w:rPr>
        <w:t>Główną metodą wykorzystywaną podczas przeprowadzanych wykładów jest metoda audytoryjn</w:t>
      </w:r>
      <w:r w:rsidR="00892E1E">
        <w:rPr>
          <w:b w:val="0"/>
          <w:bCs/>
          <w:smallCaps w:val="0"/>
          <w:sz w:val="22"/>
        </w:rPr>
        <w:t xml:space="preserve">a, obejmująca przede wszystkim </w:t>
      </w:r>
      <w:r w:rsidRPr="007951CB">
        <w:rPr>
          <w:b w:val="0"/>
          <w:bCs/>
          <w:smallCaps w:val="0"/>
          <w:sz w:val="22"/>
        </w:rPr>
        <w:t>prezentację wiedzy teoretycznej.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4877"/>
        <w:gridCol w:w="2189"/>
      </w:tblGrid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892E1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ek</w:t>
            </w:r>
            <w:proofErr w:type="spellEnd"/>
            <w:r>
              <w:rPr>
                <w:b w:val="0"/>
                <w:sz w:val="22"/>
              </w:rPr>
              <w:t>_ 01-0</w:t>
            </w:r>
            <w:r w:rsidR="00C500B3">
              <w:rPr>
                <w:b w:val="0"/>
                <w:sz w:val="22"/>
              </w:rPr>
              <w:t>8</w:t>
            </w:r>
          </w:p>
        </w:tc>
        <w:tc>
          <w:tcPr>
            <w:tcW w:w="5103" w:type="dxa"/>
          </w:tcPr>
          <w:p w:rsidR="00CC5E12" w:rsidRPr="00892E1E" w:rsidRDefault="00892E1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praca zaliczeniowa</w:t>
            </w:r>
          </w:p>
        </w:tc>
        <w:tc>
          <w:tcPr>
            <w:tcW w:w="2233" w:type="dxa"/>
          </w:tcPr>
          <w:p w:rsidR="00CC5E12" w:rsidRPr="005E6E85" w:rsidRDefault="00892E1E" w:rsidP="00892E1E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</w:t>
            </w:r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510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2233" w:type="dxa"/>
          </w:tcPr>
          <w:p w:rsidR="00CC5E12" w:rsidRPr="005E6E85" w:rsidRDefault="00CC5E12" w:rsidP="00A846F6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AF4A52" w:rsidTr="00CC5E12">
        <w:tc>
          <w:tcPr>
            <w:tcW w:w="9244" w:type="dxa"/>
          </w:tcPr>
          <w:p w:rsidR="00CC5E12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  <w:p w:rsidR="007951CB" w:rsidRPr="007951CB" w:rsidRDefault="007951CB" w:rsidP="00795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  <w:lang w:eastAsia="pl-PL"/>
              </w:rPr>
            </w:pPr>
            <w:r w:rsidRPr="007951CB">
              <w:rPr>
                <w:bCs/>
                <w:color w:val="000000"/>
                <w:lang w:eastAsia="pl-PL"/>
              </w:rPr>
              <w:t>Form</w:t>
            </w:r>
            <w:r w:rsidRPr="007951CB">
              <w:rPr>
                <w:rFonts w:cs="TimesNewRoman,Bold"/>
                <w:bCs/>
                <w:color w:val="000000"/>
                <w:lang w:eastAsia="pl-PL"/>
              </w:rPr>
              <w:t xml:space="preserve">ą </w:t>
            </w:r>
            <w:r w:rsidRPr="007951CB">
              <w:rPr>
                <w:bCs/>
                <w:color w:val="000000"/>
                <w:lang w:eastAsia="pl-PL"/>
              </w:rPr>
              <w:t>zaliczenia jest przygotowanie przez studenta jednej samodzielnej pracy</w:t>
            </w:r>
          </w:p>
          <w:p w:rsidR="007951CB" w:rsidRPr="007951CB" w:rsidRDefault="007951CB" w:rsidP="00795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  <w:lang w:eastAsia="pl-PL"/>
              </w:rPr>
            </w:pPr>
            <w:r w:rsidRPr="007951CB">
              <w:rPr>
                <w:bCs/>
                <w:color w:val="000000"/>
                <w:lang w:eastAsia="pl-PL"/>
              </w:rPr>
              <w:t>pisemnej na wyznaczony przez prowadz</w:t>
            </w:r>
            <w:r w:rsidRPr="007951CB">
              <w:rPr>
                <w:rFonts w:cs="TimesNewRoman,Bold"/>
                <w:bCs/>
                <w:color w:val="000000"/>
                <w:lang w:eastAsia="pl-PL"/>
              </w:rPr>
              <w:t>ą</w:t>
            </w:r>
            <w:r w:rsidRPr="007951CB">
              <w:rPr>
                <w:bCs/>
                <w:color w:val="000000"/>
                <w:lang w:eastAsia="pl-PL"/>
              </w:rPr>
              <w:t>cego temat.</w:t>
            </w:r>
          </w:p>
          <w:p w:rsidR="007951CB" w:rsidRPr="007951CB" w:rsidRDefault="007951CB" w:rsidP="007951CB">
            <w:pPr>
              <w:pStyle w:val="Punktygwne"/>
              <w:spacing w:before="0" w:after="0"/>
              <w:jc w:val="both"/>
              <w:rPr>
                <w:rFonts w:ascii="Calibri" w:hAnsi="Calibri"/>
                <w:b w:val="0"/>
                <w:i/>
                <w:smallCaps w:val="0"/>
                <w:sz w:val="22"/>
              </w:rPr>
            </w:pPr>
            <w:r w:rsidRPr="007951CB">
              <w:rPr>
                <w:rFonts w:ascii="Calibri" w:eastAsia="Times New Roman" w:hAnsi="Calibri"/>
                <w:b w:val="0"/>
                <w:smallCaps w:val="0"/>
                <w:color w:val="000000"/>
                <w:sz w:val="22"/>
                <w:lang w:eastAsia="pl-PL"/>
              </w:rPr>
              <w:t>Kryteria oceny: stawianie tez, dobór argumentów, wykorzystanie bibliografii, poprawne użycie języka prawnego i prawniczego, aktualny stan prawny.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CC5E12" w:rsidRPr="00AF4A52" w:rsidRDefault="007951CB" w:rsidP="00CC5E12">
            <w:pPr>
              <w:pStyle w:val="Akapitzlist"/>
              <w:spacing w:after="120" w:line="240" w:lineRule="auto"/>
              <w:ind w:left="0"/>
            </w:pPr>
            <w:r>
              <w:t>Wykład – 15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7951CB" w:rsidP="00CC5E12">
            <w:pPr>
              <w:pStyle w:val="Akapitzlist"/>
              <w:spacing w:after="120" w:line="240" w:lineRule="auto"/>
              <w:ind w:left="0"/>
            </w:pPr>
            <w:r>
              <w:t>1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7951CB" w:rsidP="00CC5E12">
            <w:pPr>
              <w:pStyle w:val="Akapitzlist"/>
              <w:spacing w:after="120" w:line="240" w:lineRule="auto"/>
              <w:ind w:left="0"/>
            </w:pPr>
            <w:r>
              <w:t>14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AF4A52" w:rsidRDefault="007951CB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30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AF4A52" w:rsidRDefault="007951CB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1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73366A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od roku 2017/2018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lastRenderedPageBreak/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73366A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Nie dotyczy</w:t>
            </w:r>
          </w:p>
        </w:tc>
      </w:tr>
    </w:tbl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CC5E12" w:rsidRPr="004B30F4" w:rsidRDefault="00CC5E12" w:rsidP="00CC5E12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4B30F4">
              <w:rPr>
                <w:smallCaps w:val="0"/>
                <w:sz w:val="22"/>
              </w:rPr>
              <w:t>Literatura podstawowa:</w:t>
            </w:r>
          </w:p>
          <w:p w:rsidR="004B30F4" w:rsidRDefault="004B30F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4B30F4" w:rsidRDefault="004B30F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4B30F4" w:rsidRDefault="004B30F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4B30F4" w:rsidRPr="004B30F4" w:rsidRDefault="00D40A3F" w:rsidP="004B30F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>
              <w:rPr>
                <w:b w:val="0"/>
                <w:smallCaps w:val="0"/>
                <w:sz w:val="22"/>
              </w:rPr>
              <w:t>K. Lasiński-</w:t>
            </w:r>
            <w:proofErr w:type="spellStart"/>
            <w:r>
              <w:rPr>
                <w:b w:val="0"/>
                <w:smallCaps w:val="0"/>
                <w:sz w:val="22"/>
              </w:rPr>
              <w:t>Sulecki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(pod red.) „</w:t>
            </w:r>
            <w:r w:rsidR="004B30F4">
              <w:rPr>
                <w:b w:val="0"/>
                <w:smallCaps w:val="0"/>
                <w:sz w:val="22"/>
              </w:rPr>
              <w:t>Prawo celne. Międz</w:t>
            </w:r>
            <w:r>
              <w:rPr>
                <w:b w:val="0"/>
                <w:smallCaps w:val="0"/>
                <w:sz w:val="22"/>
              </w:rPr>
              <w:t>ynarodowe, wspólnotowe, polskie”.</w:t>
            </w:r>
          </w:p>
          <w:p w:rsidR="004B30F4" w:rsidRPr="00612EA7" w:rsidRDefault="00D40A3F" w:rsidP="004B30F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S. Naruszewicz, M. </w:t>
            </w:r>
            <w:proofErr w:type="spellStart"/>
            <w:r>
              <w:rPr>
                <w:b w:val="0"/>
                <w:smallCaps w:val="0"/>
                <w:sz w:val="22"/>
              </w:rPr>
              <w:t>Laszczuk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„</w:t>
            </w:r>
            <w:r w:rsidR="00612EA7">
              <w:rPr>
                <w:b w:val="0"/>
                <w:smallCaps w:val="0"/>
                <w:sz w:val="22"/>
              </w:rPr>
              <w:t>Wspólnotowe prawo celne</w:t>
            </w:r>
            <w:r>
              <w:rPr>
                <w:b w:val="0"/>
                <w:smallCaps w:val="0"/>
                <w:sz w:val="22"/>
              </w:rPr>
              <w:t>”.</w:t>
            </w:r>
            <w:r w:rsidR="00612EA7">
              <w:rPr>
                <w:b w:val="0"/>
                <w:smallCaps w:val="0"/>
                <w:sz w:val="22"/>
              </w:rPr>
              <w:t xml:space="preserve">  </w:t>
            </w:r>
          </w:p>
          <w:p w:rsidR="00612EA7" w:rsidRPr="005E6E85" w:rsidRDefault="00D40A3F" w:rsidP="004B30F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>
              <w:rPr>
                <w:b w:val="0"/>
                <w:smallCaps w:val="0"/>
                <w:sz w:val="22"/>
              </w:rPr>
              <w:t>W Morawski (pod red.) „Wspólnotowy Kodeks C</w:t>
            </w:r>
            <w:r w:rsidR="00612EA7">
              <w:rPr>
                <w:b w:val="0"/>
                <w:smallCaps w:val="0"/>
                <w:sz w:val="22"/>
              </w:rPr>
              <w:t>elny</w:t>
            </w:r>
            <w:r>
              <w:rPr>
                <w:b w:val="0"/>
                <w:smallCaps w:val="0"/>
                <w:sz w:val="22"/>
              </w:rPr>
              <w:t>”.</w:t>
            </w:r>
            <w:r w:rsidR="00612EA7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 xml:space="preserve"> </w:t>
            </w:r>
          </w:p>
          <w:p w:rsidR="00612EA7" w:rsidRPr="005E6E85" w:rsidRDefault="00612EA7" w:rsidP="00612EA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mallCaps/>
              </w:rPr>
            </w:pPr>
          </w:p>
          <w:p w:rsidR="00CC5E12" w:rsidRPr="005E6E85" w:rsidRDefault="00CC5E12" w:rsidP="007951C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7513" w:type="dxa"/>
          </w:tcPr>
          <w:p w:rsidR="004B30F4" w:rsidRDefault="00CC5E12" w:rsidP="00CC5E12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4B30F4">
              <w:rPr>
                <w:smallCaps w:val="0"/>
                <w:sz w:val="22"/>
              </w:rPr>
              <w:t xml:space="preserve">Literatura uzupełniająca: </w:t>
            </w:r>
          </w:p>
          <w:p w:rsidR="004B30F4" w:rsidRDefault="004B30F4" w:rsidP="00CC5E12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:rsidR="004B30F4" w:rsidRDefault="004B30F4" w:rsidP="004B30F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D40A3F" w:rsidRDefault="00D40A3F" w:rsidP="004B30F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D40A3F" w:rsidRPr="00D40A3F" w:rsidRDefault="00D40A3F" w:rsidP="00D40A3F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W. Czyżowicz „Prawo celne”. </w:t>
            </w:r>
          </w:p>
          <w:p w:rsidR="00D40A3F" w:rsidRPr="005E6E85" w:rsidRDefault="00D40A3F" w:rsidP="00D40A3F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R. </w:t>
            </w:r>
            <w:proofErr w:type="spellStart"/>
            <w:r>
              <w:rPr>
                <w:b w:val="0"/>
                <w:smallCaps w:val="0"/>
                <w:sz w:val="22"/>
              </w:rPr>
              <w:t>Oktaba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„Prawo celne”.</w:t>
            </w:r>
          </w:p>
          <w:p w:rsidR="004B30F4" w:rsidRDefault="004B30F4" w:rsidP="00CC5E12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:rsidR="004B30F4" w:rsidRDefault="004B30F4" w:rsidP="00CC5E12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:rsidR="00CC5E12" w:rsidRPr="00892E1E" w:rsidRDefault="00CC5E12" w:rsidP="00892E1E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lang w:eastAsia="pl-PL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751555C"/>
    <w:multiLevelType w:val="hybridMultilevel"/>
    <w:tmpl w:val="A002D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E64EE"/>
    <w:multiLevelType w:val="hybridMultilevel"/>
    <w:tmpl w:val="82AED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916CE9"/>
    <w:multiLevelType w:val="hybridMultilevel"/>
    <w:tmpl w:val="CFE64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0674D"/>
    <w:multiLevelType w:val="hybridMultilevel"/>
    <w:tmpl w:val="BC3CF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E12"/>
    <w:rsid w:val="00185992"/>
    <w:rsid w:val="001F486C"/>
    <w:rsid w:val="00237C15"/>
    <w:rsid w:val="00245D04"/>
    <w:rsid w:val="004943CD"/>
    <w:rsid w:val="004B30F2"/>
    <w:rsid w:val="004B30F4"/>
    <w:rsid w:val="004E695D"/>
    <w:rsid w:val="0053135E"/>
    <w:rsid w:val="00564888"/>
    <w:rsid w:val="006027BC"/>
    <w:rsid w:val="00612EA7"/>
    <w:rsid w:val="00673539"/>
    <w:rsid w:val="006F5DF5"/>
    <w:rsid w:val="0073366A"/>
    <w:rsid w:val="007951CB"/>
    <w:rsid w:val="00795FB7"/>
    <w:rsid w:val="007D3B36"/>
    <w:rsid w:val="00875C1B"/>
    <w:rsid w:val="00892E1E"/>
    <w:rsid w:val="00A547A9"/>
    <w:rsid w:val="00A846F6"/>
    <w:rsid w:val="00BF2155"/>
    <w:rsid w:val="00C500B3"/>
    <w:rsid w:val="00CC5E12"/>
    <w:rsid w:val="00CC77E7"/>
    <w:rsid w:val="00D32A91"/>
    <w:rsid w:val="00D40A3F"/>
    <w:rsid w:val="00DC66CC"/>
    <w:rsid w:val="00E81F20"/>
    <w:rsid w:val="00EB0AD7"/>
    <w:rsid w:val="00EF2036"/>
    <w:rsid w:val="00F614A7"/>
    <w:rsid w:val="00F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1C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7951C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Tabela-Siatka">
    <w:name w:val="Table Grid"/>
    <w:basedOn w:val="Standardowy"/>
    <w:uiPriority w:val="59"/>
    <w:rsid w:val="004943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51EA5-06E4-4FA1-A0AF-15BAF6183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799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8</cp:revision>
  <cp:lastPrinted>2016-06-15T08:52:00Z</cp:lastPrinted>
  <dcterms:created xsi:type="dcterms:W3CDTF">2016-06-15T08:27:00Z</dcterms:created>
  <dcterms:modified xsi:type="dcterms:W3CDTF">2018-04-13T08:01:00Z</dcterms:modified>
</cp:coreProperties>
</file>